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Layout w:type="fixed"/>
        <w:tblCellMar>
          <w:left w:w="0" w:type="dxa"/>
          <w:right w:w="0" w:type="dxa"/>
        </w:tblCellMar>
        <w:tblLook w:val="04A0" w:firstRow="1" w:lastRow="0" w:firstColumn="1" w:lastColumn="0" w:noHBand="0" w:noVBand="1"/>
      </w:tblPr>
      <w:tblGrid>
        <w:gridCol w:w="5040"/>
        <w:gridCol w:w="540"/>
        <w:gridCol w:w="810"/>
        <w:gridCol w:w="3600"/>
      </w:tblGrid>
      <w:tr w:rsidR="00577034" w:rsidTr="00577034">
        <w:trPr>
          <w:gridBefore w:val="1"/>
          <w:wBefore w:w="5040" w:type="dxa"/>
          <w:trHeight w:val="198"/>
        </w:trPr>
        <w:tc>
          <w:tcPr>
            <w:tcW w:w="1350" w:type="dxa"/>
            <w:gridSpan w:val="2"/>
            <w:hideMark/>
          </w:tcPr>
          <w:p w:rsidR="00577034" w:rsidRDefault="00577034">
            <w:pPr>
              <w:pStyle w:val="Cell"/>
              <w:jc w:val="right"/>
            </w:pPr>
            <w:bookmarkStart w:id="0" w:name="_GoBack"/>
            <w:bookmarkEnd w:id="0"/>
            <w:r>
              <w:t>File Code:</w:t>
            </w:r>
          </w:p>
        </w:tc>
        <w:tc>
          <w:tcPr>
            <w:tcW w:w="3600" w:type="dxa"/>
          </w:tcPr>
          <w:p w:rsidR="00577034" w:rsidRDefault="00577034">
            <w:pPr>
              <w:pStyle w:val="TextEntry"/>
              <w:ind w:left="144" w:right="144"/>
            </w:pPr>
            <w:bookmarkStart w:id="1" w:name="FileCode"/>
            <w:r>
              <w:t xml:space="preserve"> </w:t>
            </w:r>
            <w:bookmarkEnd w:id="1"/>
            <w:r>
              <w:t>6270</w:t>
            </w:r>
          </w:p>
          <w:p w:rsidR="00577034" w:rsidRDefault="00052D4E">
            <w:pPr>
              <w:pStyle w:val="TextEntry"/>
              <w:ind w:left="144" w:right="144"/>
            </w:pPr>
            <w:r>
              <w:t xml:space="preserve"> Case No</w:t>
            </w:r>
            <w:r w:rsidR="00577034">
              <w:t xml:space="preserve">: </w:t>
            </w:r>
            <w:r w:rsidR="005B33E0">
              <w:t>2015-FS-WO-00325-F</w:t>
            </w:r>
          </w:p>
          <w:p w:rsidR="00577034" w:rsidRDefault="00577034">
            <w:pPr>
              <w:pStyle w:val="TextEntry"/>
              <w:ind w:left="144" w:right="144"/>
              <w:rPr>
                <w:sz w:val="20"/>
                <w:szCs w:val="20"/>
              </w:rPr>
            </w:pPr>
          </w:p>
        </w:tc>
      </w:tr>
      <w:tr w:rsidR="00577034" w:rsidTr="00577034">
        <w:trPr>
          <w:gridBefore w:val="1"/>
          <w:wBefore w:w="5040" w:type="dxa"/>
          <w:trHeight w:val="288"/>
        </w:trPr>
        <w:tc>
          <w:tcPr>
            <w:tcW w:w="1350" w:type="dxa"/>
            <w:gridSpan w:val="2"/>
            <w:hideMark/>
          </w:tcPr>
          <w:p w:rsidR="00577034" w:rsidRDefault="00577034">
            <w:pPr>
              <w:pStyle w:val="Cell"/>
              <w:jc w:val="right"/>
            </w:pPr>
            <w:r>
              <w:t>Date:</w:t>
            </w:r>
          </w:p>
        </w:tc>
        <w:tc>
          <w:tcPr>
            <w:tcW w:w="3600" w:type="dxa"/>
            <w:hideMark/>
          </w:tcPr>
          <w:p w:rsidR="00577034" w:rsidRDefault="00052D4E">
            <w:pPr>
              <w:pStyle w:val="TextEntry"/>
              <w:ind w:right="144"/>
            </w:pPr>
            <w:r>
              <w:t xml:space="preserve">    October 21, 2014</w:t>
            </w:r>
          </w:p>
        </w:tc>
      </w:tr>
      <w:tr w:rsidR="00577034" w:rsidTr="00577034">
        <w:trPr>
          <w:gridAfter w:val="2"/>
          <w:wAfter w:w="4410" w:type="dxa"/>
        </w:trPr>
        <w:tc>
          <w:tcPr>
            <w:tcW w:w="5580" w:type="dxa"/>
            <w:gridSpan w:val="2"/>
            <w:hideMark/>
          </w:tcPr>
          <w:p w:rsidR="00577034" w:rsidRDefault="005B33E0">
            <w:r>
              <w:t>John</w:t>
            </w:r>
            <w:r w:rsidR="00577034">
              <w:t xml:space="preserve"> </w:t>
            </w:r>
            <w:r>
              <w:t>Dougherty</w:t>
            </w:r>
          </w:p>
          <w:p w:rsidR="00577034" w:rsidRDefault="005B33E0">
            <w:r>
              <w:t>Investigative MEDIA</w:t>
            </w:r>
          </w:p>
          <w:p w:rsidR="00577034" w:rsidRDefault="005B33E0">
            <w:r>
              <w:t>Post Office Box 501</w:t>
            </w:r>
            <w:r w:rsidR="00577034">
              <w:t xml:space="preserve"> </w:t>
            </w:r>
          </w:p>
          <w:p w:rsidR="00577034" w:rsidRDefault="005B33E0">
            <w:r>
              <w:t>Rim Rock</w:t>
            </w:r>
            <w:r w:rsidR="00577034">
              <w:t xml:space="preserve">, </w:t>
            </w:r>
            <w:r>
              <w:t>Arizona</w:t>
            </w:r>
            <w:r w:rsidR="00577034">
              <w:t xml:space="preserve"> </w:t>
            </w:r>
            <w:r w:rsidR="00052D4E">
              <w:t>86335</w:t>
            </w:r>
          </w:p>
        </w:tc>
      </w:tr>
    </w:tbl>
    <w:p w:rsidR="00577034" w:rsidRDefault="00577034" w:rsidP="00577034">
      <w:pPr>
        <w:pStyle w:val="Paragraph"/>
        <w:spacing w:after="0"/>
      </w:pPr>
    </w:p>
    <w:p w:rsidR="00052D4E" w:rsidRDefault="00052D4E" w:rsidP="00052D4E">
      <w:pPr>
        <w:pStyle w:val="Paragraph"/>
      </w:pPr>
      <w:r>
        <w:t xml:space="preserve">Dear </w:t>
      </w:r>
      <w:r>
        <w:rPr>
          <w:rFonts w:ascii="Times New Roman" w:hAnsi="Times New Roman"/>
        </w:rPr>
        <w:t>Mr. Dougherty</w:t>
      </w:r>
      <w:r>
        <w:t>:</w:t>
      </w:r>
    </w:p>
    <w:p w:rsidR="00052D4E" w:rsidRDefault="00052D4E" w:rsidP="00052D4E">
      <w:r>
        <w:t>This letter acknowledges receipt of your Freedom of Information Act (FOIA) request dated</w:t>
      </w:r>
    </w:p>
    <w:p w:rsidR="00052D4E" w:rsidRDefault="00052D4E" w:rsidP="00052D4E">
      <w:r>
        <w:t>October 20, 2014, which was received in the Washington Office (WO) FOIA Service</w:t>
      </w:r>
    </w:p>
    <w:p w:rsidR="00052D4E" w:rsidRDefault="00052D4E" w:rsidP="00052D4E">
      <w:r>
        <w:t>Center, Office of Regulatory and Management Services on October 21, 2014.  You requested access to the complete, unedited video taken by Prescott National Forest firefighters on June 30, 2013 during the Yarnell Hill Fire.</w:t>
      </w:r>
    </w:p>
    <w:p w:rsidR="00052D4E" w:rsidRDefault="00052D4E" w:rsidP="00052D4E"/>
    <w:p w:rsidR="00052D4E" w:rsidRDefault="00052D4E" w:rsidP="00052D4E">
      <w:pPr>
        <w:autoSpaceDE w:val="0"/>
        <w:autoSpaceDN w:val="0"/>
        <w:adjustRightInd w:val="0"/>
      </w:pPr>
      <w:r>
        <w:t xml:space="preserve">To check on the status of your request, you may contact Mr. Harald Fuller-Bennett of my staff via e-mail to </w:t>
      </w:r>
      <w:hyperlink r:id="rId7" w:history="1">
        <w:r>
          <w:rPr>
            <w:rStyle w:val="Hyperlink"/>
          </w:rPr>
          <w:t>hfullerbennett@fs.fed.us</w:t>
        </w:r>
      </w:hyperlink>
      <w:r>
        <w:t xml:space="preserve">.  Please reference your assigned case number, 2015-FS-WO-00325-F. </w:t>
      </w:r>
    </w:p>
    <w:p w:rsidR="00052D4E" w:rsidRDefault="00052D4E" w:rsidP="00052D4E">
      <w:pPr>
        <w:autoSpaceDE w:val="0"/>
        <w:autoSpaceDN w:val="0"/>
        <w:adjustRightInd w:val="0"/>
      </w:pPr>
    </w:p>
    <w:p w:rsidR="00052D4E" w:rsidRDefault="00052D4E" w:rsidP="00052D4E">
      <w:pPr>
        <w:autoSpaceDE w:val="0"/>
        <w:autoSpaceDN w:val="0"/>
        <w:adjustRightInd w:val="0"/>
      </w:pPr>
      <w:r>
        <w:t>Please be advised that the WO FOIA Service Center has a large backlog of pending FOIA requests and appeals.  We are working as quickly as possible to process each request and appeal in the order in which it was received.  Your patience is greatly appreciated.</w:t>
      </w:r>
    </w:p>
    <w:p w:rsidR="00577034" w:rsidRDefault="00577034" w:rsidP="00577034"/>
    <w:p w:rsidR="00577034" w:rsidRDefault="00577034" w:rsidP="00577034">
      <w:r>
        <w:t>Sincerely,</w:t>
      </w:r>
    </w:p>
    <w:tbl>
      <w:tblPr>
        <w:tblW w:w="9468" w:type="dxa"/>
        <w:tblLook w:val="04A0" w:firstRow="1" w:lastRow="0" w:firstColumn="1" w:lastColumn="0" w:noHBand="0" w:noVBand="1"/>
      </w:tblPr>
      <w:tblGrid>
        <w:gridCol w:w="9468"/>
      </w:tblGrid>
      <w:tr w:rsidR="00577034" w:rsidTr="00577034">
        <w:tc>
          <w:tcPr>
            <w:tcW w:w="9468" w:type="dxa"/>
          </w:tcPr>
          <w:p w:rsidR="00577034" w:rsidRDefault="00577034">
            <w:pPr>
              <w:pStyle w:val="Signature"/>
              <w:rPr>
                <w:color w:val="auto"/>
              </w:rPr>
            </w:pPr>
          </w:p>
          <w:p w:rsidR="00577034" w:rsidRDefault="00577034">
            <w:pPr>
              <w:pStyle w:val="Signature"/>
              <w:rPr>
                <w:color w:val="auto"/>
              </w:rPr>
            </w:pPr>
          </w:p>
          <w:p w:rsidR="00577034" w:rsidRDefault="00577034">
            <w:pPr>
              <w:pStyle w:val="Signature"/>
              <w:rPr>
                <w:color w:val="auto"/>
              </w:rPr>
            </w:pPr>
          </w:p>
        </w:tc>
      </w:tr>
      <w:tr w:rsidR="00577034" w:rsidTr="00577034">
        <w:trPr>
          <w:trHeight w:val="396"/>
        </w:trPr>
        <w:tc>
          <w:tcPr>
            <w:tcW w:w="9468" w:type="dxa"/>
            <w:hideMark/>
          </w:tcPr>
          <w:p w:rsidR="00577034" w:rsidRDefault="00577034">
            <w:pPr>
              <w:pStyle w:val="Signature"/>
              <w:rPr>
                <w:i/>
                <w:caps w:val="0"/>
                <w:color w:val="auto"/>
              </w:rPr>
            </w:pPr>
            <w:r>
              <w:rPr>
                <w:i/>
                <w:caps w:val="0"/>
                <w:color w:val="auto"/>
              </w:rPr>
              <w:t xml:space="preserve"> </w:t>
            </w:r>
            <w:r w:rsidR="00052D4E">
              <w:rPr>
                <w:i/>
                <w:caps w:val="0"/>
                <w:color w:val="auto"/>
              </w:rPr>
              <w:t>/s/ Jeffrey Jasper for</w:t>
            </w:r>
          </w:p>
        </w:tc>
      </w:tr>
      <w:tr w:rsidR="00577034" w:rsidTr="00577034">
        <w:tc>
          <w:tcPr>
            <w:tcW w:w="9468" w:type="dxa"/>
            <w:hideMark/>
          </w:tcPr>
          <w:p w:rsidR="00577034" w:rsidRDefault="00052D4E" w:rsidP="00052D4E">
            <w:r>
              <w:t>GEORGE VARGAS</w:t>
            </w:r>
          </w:p>
        </w:tc>
      </w:tr>
      <w:tr w:rsidR="00577034" w:rsidTr="00577034">
        <w:tc>
          <w:tcPr>
            <w:tcW w:w="9468" w:type="dxa"/>
            <w:hideMark/>
          </w:tcPr>
          <w:p w:rsidR="00577034" w:rsidRDefault="00577034">
            <w:r>
              <w:t>Freedom of Information Act/Privacy Act Officer</w:t>
            </w:r>
          </w:p>
        </w:tc>
      </w:tr>
    </w:tbl>
    <w:p w:rsidR="00577034" w:rsidRDefault="00577034" w:rsidP="00577034"/>
    <w:p w:rsidR="00577034" w:rsidRDefault="00577034" w:rsidP="00577034"/>
    <w:p w:rsidR="00577034" w:rsidRDefault="00577034" w:rsidP="00577034"/>
    <w:p w:rsidR="00577034" w:rsidRDefault="00577034" w:rsidP="00577034"/>
    <w:p w:rsidR="00577034" w:rsidRDefault="00577034" w:rsidP="00577034"/>
    <w:p w:rsidR="00577034" w:rsidRDefault="00577034" w:rsidP="00577034"/>
    <w:p w:rsidR="00577034" w:rsidRDefault="00577034" w:rsidP="00577034">
      <w:bookmarkStart w:id="2" w:name="Ccname"/>
      <w:r>
        <w:t xml:space="preserve"> </w:t>
      </w:r>
      <w:bookmarkStart w:id="3" w:name="Ccname2"/>
      <w:bookmarkEnd w:id="2"/>
      <w:r>
        <w:t xml:space="preserve"> </w:t>
      </w:r>
      <w:bookmarkStart w:id="4" w:name="Ccname3"/>
      <w:bookmarkEnd w:id="3"/>
      <w:r>
        <w:t xml:space="preserve"> </w:t>
      </w:r>
      <w:bookmarkStart w:id="5" w:name="Ccname4"/>
      <w:bookmarkEnd w:id="4"/>
      <w:r>
        <w:t xml:space="preserve"> </w:t>
      </w:r>
      <w:bookmarkEnd w:id="5"/>
    </w:p>
    <w:p w:rsidR="00B20BD4" w:rsidRDefault="00B20BD4"/>
    <w:sectPr w:rsidR="00B20BD4" w:rsidSect="00B20B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C7" w:rsidRDefault="00055AC7" w:rsidP="00577034">
      <w:r>
        <w:separator/>
      </w:r>
    </w:p>
  </w:endnote>
  <w:endnote w:type="continuationSeparator" w:id="0">
    <w:p w:rsidR="00055AC7" w:rsidRDefault="00055AC7" w:rsidP="0057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34" w:rsidRDefault="00A33BBF" w:rsidP="00577034">
    <w:pPr>
      <w:pStyle w:val="HdrFtr"/>
      <w:widowControl/>
      <w:tabs>
        <w:tab w:val="clear" w:pos="5040"/>
        <w:tab w:val="clear" w:pos="10080"/>
        <w:tab w:val="center" w:pos="4680"/>
        <w:tab w:val="right" w:pos="9900"/>
      </w:tabs>
      <w:ind w:left="-540" w:right="-809"/>
    </w:pPr>
    <w:r>
      <w:rPr>
        <w:noProof/>
      </w:rPr>
      <w:drawing>
        <wp:inline distT="0" distB="0" distL="0" distR="0">
          <wp:extent cx="249555" cy="283845"/>
          <wp:effectExtent l="0" t="0" r="4445" b="0"/>
          <wp:docPr id="2" name="Picture 3"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83845"/>
                  </a:xfrm>
                  <a:prstGeom prst="rect">
                    <a:avLst/>
                  </a:prstGeom>
                  <a:noFill/>
                  <a:ln>
                    <a:noFill/>
                  </a:ln>
                </pic:spPr>
              </pic:pic>
            </a:graphicData>
          </a:graphic>
        </wp:inline>
      </w:drawing>
    </w:r>
    <w:r w:rsidR="00577034">
      <w:t xml:space="preserve"> </w:t>
    </w:r>
    <w:r w:rsidR="00577034">
      <w:tab/>
    </w:r>
    <w:r w:rsidR="00577034">
      <w:rPr>
        <w:b/>
        <w:bCs/>
        <w:sz w:val="20"/>
        <w:szCs w:val="20"/>
      </w:rPr>
      <w:t>Caring for the Land and Serving People</w:t>
    </w:r>
    <w:r w:rsidR="00577034">
      <w:rPr>
        <w:rFonts w:ascii="Helvetica" w:hAnsi="Helvetica"/>
        <w:sz w:val="12"/>
        <w:szCs w:val="12"/>
      </w:rPr>
      <w:tab/>
      <w:t xml:space="preserve">Printed on Recycled Paper </w:t>
    </w:r>
    <w:r w:rsidR="00577034">
      <w:rPr>
        <w:rFonts w:ascii="Helvetica" w:hAnsi="Helvetica"/>
        <w:sz w:val="16"/>
        <w:szCs w:val="16"/>
      </w:rPr>
      <w:t xml:space="preserve">   </w:t>
    </w:r>
    <w:r>
      <w:rPr>
        <w:noProof/>
      </w:rPr>
      <w:drawing>
        <wp:inline distT="0" distB="0" distL="0" distR="0">
          <wp:extent cx="214630" cy="221615"/>
          <wp:effectExtent l="0" t="0" r="0" b="6985"/>
          <wp:docPr id="3" name="Picture 4"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11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 cy="221615"/>
                  </a:xfrm>
                  <a:prstGeom prst="rect">
                    <a:avLst/>
                  </a:prstGeom>
                  <a:noFill/>
                  <a:ln>
                    <a:noFill/>
                  </a:ln>
                </pic:spPr>
              </pic:pic>
            </a:graphicData>
          </a:graphic>
        </wp:inline>
      </w:drawing>
    </w:r>
  </w:p>
  <w:p w:rsidR="00577034" w:rsidRDefault="005770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C7" w:rsidRDefault="00055AC7" w:rsidP="00577034">
      <w:r>
        <w:separator/>
      </w:r>
    </w:p>
  </w:footnote>
  <w:footnote w:type="continuationSeparator" w:id="0">
    <w:p w:rsidR="00055AC7" w:rsidRDefault="00055AC7" w:rsidP="005770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34" w:rsidRDefault="00577034" w:rsidP="00577034">
    <w:pPr>
      <w:pStyle w:val="HdrFtr"/>
      <w:widowControl/>
    </w:pPr>
  </w:p>
  <w:tbl>
    <w:tblPr>
      <w:tblW w:w="0" w:type="auto"/>
      <w:tblInd w:w="-810" w:type="dxa"/>
      <w:tblLayout w:type="fixed"/>
      <w:tblCellMar>
        <w:left w:w="0" w:type="dxa"/>
        <w:right w:w="0" w:type="dxa"/>
      </w:tblCellMar>
      <w:tblLook w:val="04A0" w:firstRow="1" w:lastRow="0" w:firstColumn="1" w:lastColumn="0" w:noHBand="0" w:noVBand="1"/>
    </w:tblPr>
    <w:tblGrid>
      <w:gridCol w:w="810"/>
      <w:gridCol w:w="3060"/>
      <w:gridCol w:w="1260"/>
      <w:gridCol w:w="2340"/>
      <w:gridCol w:w="3150"/>
    </w:tblGrid>
    <w:tr w:rsidR="00577034" w:rsidTr="00577034">
      <w:tc>
        <w:tcPr>
          <w:tcW w:w="810" w:type="dxa"/>
          <w:vAlign w:val="center"/>
          <w:hideMark/>
        </w:tcPr>
        <w:p w:rsidR="00577034" w:rsidRDefault="00A33BBF">
          <w:pPr>
            <w:pStyle w:val="HdrFtr"/>
            <w:widowControl/>
            <w:ind w:right="144"/>
          </w:pPr>
          <w:r>
            <w:rPr>
              <w:noProof/>
            </w:rPr>
            <w:drawing>
              <wp:inline distT="0" distB="0" distL="0" distR="0">
                <wp:extent cx="485140" cy="325755"/>
                <wp:effectExtent l="0" t="0" r="0" b="4445"/>
                <wp:docPr id="1" name="Picture 1" descr="usd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325755"/>
                        </a:xfrm>
                        <a:prstGeom prst="rect">
                          <a:avLst/>
                        </a:prstGeom>
                        <a:noFill/>
                        <a:ln>
                          <a:noFill/>
                        </a:ln>
                      </pic:spPr>
                    </pic:pic>
                  </a:graphicData>
                </a:graphic>
              </wp:inline>
            </w:drawing>
          </w:r>
        </w:p>
      </w:tc>
      <w:tc>
        <w:tcPr>
          <w:tcW w:w="3060" w:type="dxa"/>
          <w:hideMark/>
        </w:tcPr>
        <w:p w:rsidR="00577034" w:rsidRDefault="00577034">
          <w:pPr>
            <w:pStyle w:val="HdrFtr"/>
            <w:widowControl/>
            <w:ind w:left="90" w:right="144"/>
            <w:rPr>
              <w:b/>
              <w:bCs/>
              <w:sz w:val="20"/>
              <w:szCs w:val="20"/>
            </w:rPr>
          </w:pPr>
          <w:r>
            <w:rPr>
              <w:b/>
              <w:bCs/>
              <w:sz w:val="20"/>
              <w:szCs w:val="20"/>
            </w:rPr>
            <w:t>United States</w:t>
          </w:r>
        </w:p>
        <w:p w:rsidR="00577034" w:rsidRDefault="00577034">
          <w:pPr>
            <w:pStyle w:val="HdrFtr"/>
            <w:widowControl/>
            <w:ind w:left="90" w:right="144"/>
            <w:rPr>
              <w:b/>
              <w:bCs/>
              <w:sz w:val="20"/>
              <w:szCs w:val="20"/>
            </w:rPr>
          </w:pPr>
          <w:r>
            <w:rPr>
              <w:b/>
              <w:bCs/>
              <w:sz w:val="20"/>
              <w:szCs w:val="20"/>
            </w:rPr>
            <w:t>Department of</w:t>
          </w:r>
        </w:p>
        <w:p w:rsidR="00577034" w:rsidRDefault="00577034">
          <w:pPr>
            <w:pStyle w:val="HdrFtr"/>
            <w:widowControl/>
            <w:ind w:left="90" w:right="144"/>
          </w:pPr>
          <w:r>
            <w:rPr>
              <w:b/>
              <w:bCs/>
              <w:sz w:val="20"/>
              <w:szCs w:val="20"/>
            </w:rPr>
            <w:t>Agriculture</w:t>
          </w:r>
        </w:p>
      </w:tc>
      <w:tc>
        <w:tcPr>
          <w:tcW w:w="1260" w:type="dxa"/>
          <w:hideMark/>
        </w:tcPr>
        <w:p w:rsidR="00577034" w:rsidRDefault="00577034">
          <w:pPr>
            <w:pStyle w:val="HdrFtr"/>
            <w:widowControl/>
            <w:ind w:left="90" w:right="144"/>
            <w:rPr>
              <w:b/>
              <w:bCs/>
              <w:sz w:val="20"/>
              <w:szCs w:val="20"/>
            </w:rPr>
          </w:pPr>
          <w:r>
            <w:rPr>
              <w:b/>
              <w:bCs/>
              <w:sz w:val="20"/>
              <w:szCs w:val="20"/>
            </w:rPr>
            <w:t>Forest</w:t>
          </w:r>
        </w:p>
        <w:p w:rsidR="00577034" w:rsidRDefault="00577034">
          <w:pPr>
            <w:pStyle w:val="HdrFtr"/>
            <w:widowControl/>
            <w:ind w:left="90" w:right="144"/>
            <w:rPr>
              <w:b/>
              <w:bCs/>
              <w:sz w:val="20"/>
              <w:szCs w:val="20"/>
            </w:rPr>
          </w:pPr>
          <w:r>
            <w:rPr>
              <w:b/>
              <w:bCs/>
              <w:sz w:val="20"/>
              <w:szCs w:val="20"/>
            </w:rPr>
            <w:t>Service</w:t>
          </w:r>
        </w:p>
      </w:tc>
      <w:tc>
        <w:tcPr>
          <w:tcW w:w="2340" w:type="dxa"/>
          <w:hideMark/>
        </w:tcPr>
        <w:p w:rsidR="00577034" w:rsidRDefault="00577034">
          <w:pPr>
            <w:pStyle w:val="HdrFtr"/>
            <w:widowControl/>
            <w:ind w:left="90" w:right="144"/>
            <w:rPr>
              <w:b/>
              <w:bCs/>
              <w:sz w:val="20"/>
              <w:szCs w:val="20"/>
            </w:rPr>
          </w:pPr>
          <w:r>
            <w:rPr>
              <w:b/>
              <w:bCs/>
              <w:sz w:val="20"/>
              <w:szCs w:val="20"/>
            </w:rPr>
            <w:t>Washington</w:t>
          </w:r>
        </w:p>
        <w:p w:rsidR="00577034" w:rsidRDefault="00577034">
          <w:pPr>
            <w:pStyle w:val="HdrFtr"/>
            <w:widowControl/>
            <w:ind w:left="90" w:right="144"/>
            <w:rPr>
              <w:b/>
              <w:bCs/>
              <w:sz w:val="20"/>
              <w:szCs w:val="20"/>
            </w:rPr>
          </w:pPr>
          <w:r>
            <w:rPr>
              <w:b/>
              <w:bCs/>
              <w:sz w:val="20"/>
              <w:szCs w:val="20"/>
            </w:rPr>
            <w:t>Office</w:t>
          </w:r>
        </w:p>
      </w:tc>
      <w:tc>
        <w:tcPr>
          <w:tcW w:w="3150" w:type="dxa"/>
          <w:hideMark/>
        </w:tcPr>
        <w:p w:rsidR="00577034" w:rsidRDefault="00577034">
          <w:pPr>
            <w:pStyle w:val="HdrFtr"/>
            <w:widowControl/>
            <w:ind w:left="144" w:right="144"/>
            <w:rPr>
              <w:b/>
              <w:bCs/>
              <w:sz w:val="20"/>
              <w:szCs w:val="20"/>
            </w:rPr>
          </w:pPr>
          <w:r>
            <w:rPr>
              <w:b/>
              <w:bCs/>
              <w:sz w:val="20"/>
              <w:szCs w:val="20"/>
            </w:rPr>
            <w:t>1400 Independence Avenue, SW</w:t>
          </w:r>
        </w:p>
        <w:p w:rsidR="00577034" w:rsidRDefault="00577034">
          <w:pPr>
            <w:pStyle w:val="HdrFtr"/>
            <w:widowControl/>
            <w:ind w:left="144" w:right="144"/>
          </w:pPr>
          <w:r>
            <w:rPr>
              <w:b/>
              <w:bCs/>
              <w:sz w:val="20"/>
              <w:szCs w:val="20"/>
            </w:rPr>
            <w:t>Washington, DC  20250</w:t>
          </w:r>
        </w:p>
      </w:tc>
    </w:tr>
  </w:tbl>
  <w:p w:rsidR="00577034" w:rsidRDefault="00577034" w:rsidP="00577034">
    <w:pPr>
      <w:pStyle w:val="HdrFtr"/>
      <w:widowControl/>
      <w:pBdr>
        <w:top w:val="single" w:sz="2" w:space="0" w:color="00000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hdrShapeDefaults>
    <o:shapedefaults v:ext="edit" spidmax="3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34"/>
    <w:rsid w:val="00052D4E"/>
    <w:rsid w:val="00055AC7"/>
    <w:rsid w:val="00577034"/>
    <w:rsid w:val="005A20C4"/>
    <w:rsid w:val="005B33E0"/>
    <w:rsid w:val="005C68F9"/>
    <w:rsid w:val="00877127"/>
    <w:rsid w:val="008F25E1"/>
    <w:rsid w:val="00A33BBF"/>
    <w:rsid w:val="00B2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3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034"/>
    <w:pPr>
      <w:tabs>
        <w:tab w:val="center" w:pos="4680"/>
        <w:tab w:val="right" w:pos="9360"/>
      </w:tabs>
    </w:pPr>
  </w:style>
  <w:style w:type="character" w:customStyle="1" w:styleId="HeaderChar">
    <w:name w:val="Header Char"/>
    <w:basedOn w:val="DefaultParagraphFont"/>
    <w:link w:val="Header"/>
    <w:uiPriority w:val="99"/>
    <w:rsid w:val="00577034"/>
  </w:style>
  <w:style w:type="paragraph" w:styleId="Footer">
    <w:name w:val="footer"/>
    <w:basedOn w:val="Normal"/>
    <w:link w:val="FooterChar"/>
    <w:uiPriority w:val="99"/>
    <w:unhideWhenUsed/>
    <w:rsid w:val="00577034"/>
    <w:pPr>
      <w:tabs>
        <w:tab w:val="center" w:pos="4680"/>
        <w:tab w:val="right" w:pos="9360"/>
      </w:tabs>
    </w:pPr>
  </w:style>
  <w:style w:type="character" w:customStyle="1" w:styleId="FooterChar">
    <w:name w:val="Footer Char"/>
    <w:basedOn w:val="DefaultParagraphFont"/>
    <w:link w:val="Footer"/>
    <w:uiPriority w:val="99"/>
    <w:rsid w:val="00577034"/>
  </w:style>
  <w:style w:type="paragraph" w:customStyle="1" w:styleId="HdrFtr">
    <w:name w:val="HdrFtr"/>
    <w:basedOn w:val="Normal"/>
    <w:rsid w:val="00577034"/>
    <w:pPr>
      <w:widowControl w:val="0"/>
      <w:tabs>
        <w:tab w:val="center" w:pos="5040"/>
        <w:tab w:val="right" w:pos="10080"/>
        <w:tab w:val="right" w:pos="13680"/>
      </w:tabs>
      <w:autoSpaceDE w:val="0"/>
      <w:autoSpaceDN w:val="0"/>
      <w:adjustRightInd w:val="0"/>
    </w:pPr>
    <w:rPr>
      <w:rFonts w:ascii="Times" w:hAnsi="Times"/>
      <w:color w:val="000000"/>
    </w:rPr>
  </w:style>
  <w:style w:type="paragraph" w:styleId="BalloonText">
    <w:name w:val="Balloon Text"/>
    <w:basedOn w:val="Normal"/>
    <w:link w:val="BalloonTextChar"/>
    <w:uiPriority w:val="99"/>
    <w:semiHidden/>
    <w:unhideWhenUsed/>
    <w:rsid w:val="00577034"/>
    <w:rPr>
      <w:rFonts w:ascii="Tahoma" w:hAnsi="Tahoma" w:cs="Tahoma"/>
      <w:sz w:val="16"/>
      <w:szCs w:val="16"/>
    </w:rPr>
  </w:style>
  <w:style w:type="character" w:customStyle="1" w:styleId="BalloonTextChar">
    <w:name w:val="Balloon Text Char"/>
    <w:basedOn w:val="DefaultParagraphFont"/>
    <w:link w:val="BalloonText"/>
    <w:uiPriority w:val="99"/>
    <w:semiHidden/>
    <w:rsid w:val="00577034"/>
    <w:rPr>
      <w:rFonts w:ascii="Tahoma" w:hAnsi="Tahoma" w:cs="Tahoma"/>
      <w:sz w:val="16"/>
      <w:szCs w:val="16"/>
    </w:rPr>
  </w:style>
  <w:style w:type="paragraph" w:styleId="Signature">
    <w:name w:val="Signature"/>
    <w:basedOn w:val="Normal"/>
    <w:link w:val="SignatureChar"/>
    <w:unhideWhenUsed/>
    <w:rsid w:val="00577034"/>
    <w:pPr>
      <w:widowControl w:val="0"/>
      <w:autoSpaceDE w:val="0"/>
      <w:autoSpaceDN w:val="0"/>
      <w:adjustRightInd w:val="0"/>
    </w:pPr>
    <w:rPr>
      <w:rFonts w:ascii="Times" w:hAnsi="Times"/>
      <w:caps/>
      <w:color w:val="000000"/>
    </w:rPr>
  </w:style>
  <w:style w:type="character" w:customStyle="1" w:styleId="SignatureChar">
    <w:name w:val="Signature Char"/>
    <w:basedOn w:val="DefaultParagraphFont"/>
    <w:link w:val="Signature"/>
    <w:rsid w:val="00577034"/>
    <w:rPr>
      <w:rFonts w:ascii="Times" w:eastAsia="Times New Roman" w:hAnsi="Times" w:cs="Times New Roman"/>
      <w:caps/>
      <w:color w:val="000000"/>
      <w:sz w:val="24"/>
      <w:szCs w:val="24"/>
    </w:rPr>
  </w:style>
  <w:style w:type="paragraph" w:customStyle="1" w:styleId="Cell">
    <w:name w:val="Cell"/>
    <w:basedOn w:val="Normal"/>
    <w:rsid w:val="00577034"/>
    <w:pPr>
      <w:widowControl w:val="0"/>
      <w:autoSpaceDE w:val="0"/>
      <w:autoSpaceDN w:val="0"/>
      <w:adjustRightInd w:val="0"/>
    </w:pPr>
    <w:rPr>
      <w:rFonts w:ascii="Times" w:hAnsi="Times"/>
      <w:b/>
      <w:bCs/>
      <w:color w:val="000000"/>
      <w:sz w:val="20"/>
      <w:szCs w:val="20"/>
    </w:rPr>
  </w:style>
  <w:style w:type="paragraph" w:customStyle="1" w:styleId="Paragraph">
    <w:name w:val="Paragraph"/>
    <w:basedOn w:val="Normal"/>
    <w:rsid w:val="00577034"/>
    <w:pPr>
      <w:widowControl w:val="0"/>
      <w:autoSpaceDE w:val="0"/>
      <w:autoSpaceDN w:val="0"/>
      <w:adjustRightInd w:val="0"/>
      <w:spacing w:after="172"/>
    </w:pPr>
    <w:rPr>
      <w:rFonts w:ascii="Times" w:hAnsi="Times"/>
      <w:color w:val="000000"/>
    </w:rPr>
  </w:style>
  <w:style w:type="paragraph" w:customStyle="1" w:styleId="TextEntry">
    <w:name w:val="Text Entry"/>
    <w:basedOn w:val="Cell"/>
    <w:rsid w:val="00577034"/>
    <w:rPr>
      <w:b w:val="0"/>
      <w:bCs w:val="0"/>
      <w:sz w:val="24"/>
      <w:szCs w:val="24"/>
    </w:rPr>
  </w:style>
  <w:style w:type="character" w:styleId="Hyperlink">
    <w:name w:val="Hyperlink"/>
    <w:uiPriority w:val="99"/>
    <w:semiHidden/>
    <w:unhideWhenUsed/>
    <w:rsid w:val="00052D4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3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034"/>
    <w:pPr>
      <w:tabs>
        <w:tab w:val="center" w:pos="4680"/>
        <w:tab w:val="right" w:pos="9360"/>
      </w:tabs>
    </w:pPr>
  </w:style>
  <w:style w:type="character" w:customStyle="1" w:styleId="HeaderChar">
    <w:name w:val="Header Char"/>
    <w:basedOn w:val="DefaultParagraphFont"/>
    <w:link w:val="Header"/>
    <w:uiPriority w:val="99"/>
    <w:rsid w:val="00577034"/>
  </w:style>
  <w:style w:type="paragraph" w:styleId="Footer">
    <w:name w:val="footer"/>
    <w:basedOn w:val="Normal"/>
    <w:link w:val="FooterChar"/>
    <w:uiPriority w:val="99"/>
    <w:unhideWhenUsed/>
    <w:rsid w:val="00577034"/>
    <w:pPr>
      <w:tabs>
        <w:tab w:val="center" w:pos="4680"/>
        <w:tab w:val="right" w:pos="9360"/>
      </w:tabs>
    </w:pPr>
  </w:style>
  <w:style w:type="character" w:customStyle="1" w:styleId="FooterChar">
    <w:name w:val="Footer Char"/>
    <w:basedOn w:val="DefaultParagraphFont"/>
    <w:link w:val="Footer"/>
    <w:uiPriority w:val="99"/>
    <w:rsid w:val="00577034"/>
  </w:style>
  <w:style w:type="paragraph" w:customStyle="1" w:styleId="HdrFtr">
    <w:name w:val="HdrFtr"/>
    <w:basedOn w:val="Normal"/>
    <w:rsid w:val="00577034"/>
    <w:pPr>
      <w:widowControl w:val="0"/>
      <w:tabs>
        <w:tab w:val="center" w:pos="5040"/>
        <w:tab w:val="right" w:pos="10080"/>
        <w:tab w:val="right" w:pos="13680"/>
      </w:tabs>
      <w:autoSpaceDE w:val="0"/>
      <w:autoSpaceDN w:val="0"/>
      <w:adjustRightInd w:val="0"/>
    </w:pPr>
    <w:rPr>
      <w:rFonts w:ascii="Times" w:hAnsi="Times"/>
      <w:color w:val="000000"/>
    </w:rPr>
  </w:style>
  <w:style w:type="paragraph" w:styleId="BalloonText">
    <w:name w:val="Balloon Text"/>
    <w:basedOn w:val="Normal"/>
    <w:link w:val="BalloonTextChar"/>
    <w:uiPriority w:val="99"/>
    <w:semiHidden/>
    <w:unhideWhenUsed/>
    <w:rsid w:val="00577034"/>
    <w:rPr>
      <w:rFonts w:ascii="Tahoma" w:hAnsi="Tahoma" w:cs="Tahoma"/>
      <w:sz w:val="16"/>
      <w:szCs w:val="16"/>
    </w:rPr>
  </w:style>
  <w:style w:type="character" w:customStyle="1" w:styleId="BalloonTextChar">
    <w:name w:val="Balloon Text Char"/>
    <w:basedOn w:val="DefaultParagraphFont"/>
    <w:link w:val="BalloonText"/>
    <w:uiPriority w:val="99"/>
    <w:semiHidden/>
    <w:rsid w:val="00577034"/>
    <w:rPr>
      <w:rFonts w:ascii="Tahoma" w:hAnsi="Tahoma" w:cs="Tahoma"/>
      <w:sz w:val="16"/>
      <w:szCs w:val="16"/>
    </w:rPr>
  </w:style>
  <w:style w:type="paragraph" w:styleId="Signature">
    <w:name w:val="Signature"/>
    <w:basedOn w:val="Normal"/>
    <w:link w:val="SignatureChar"/>
    <w:unhideWhenUsed/>
    <w:rsid w:val="00577034"/>
    <w:pPr>
      <w:widowControl w:val="0"/>
      <w:autoSpaceDE w:val="0"/>
      <w:autoSpaceDN w:val="0"/>
      <w:adjustRightInd w:val="0"/>
    </w:pPr>
    <w:rPr>
      <w:rFonts w:ascii="Times" w:hAnsi="Times"/>
      <w:caps/>
      <w:color w:val="000000"/>
    </w:rPr>
  </w:style>
  <w:style w:type="character" w:customStyle="1" w:styleId="SignatureChar">
    <w:name w:val="Signature Char"/>
    <w:basedOn w:val="DefaultParagraphFont"/>
    <w:link w:val="Signature"/>
    <w:rsid w:val="00577034"/>
    <w:rPr>
      <w:rFonts w:ascii="Times" w:eastAsia="Times New Roman" w:hAnsi="Times" w:cs="Times New Roman"/>
      <w:caps/>
      <w:color w:val="000000"/>
      <w:sz w:val="24"/>
      <w:szCs w:val="24"/>
    </w:rPr>
  </w:style>
  <w:style w:type="paragraph" w:customStyle="1" w:styleId="Cell">
    <w:name w:val="Cell"/>
    <w:basedOn w:val="Normal"/>
    <w:rsid w:val="00577034"/>
    <w:pPr>
      <w:widowControl w:val="0"/>
      <w:autoSpaceDE w:val="0"/>
      <w:autoSpaceDN w:val="0"/>
      <w:adjustRightInd w:val="0"/>
    </w:pPr>
    <w:rPr>
      <w:rFonts w:ascii="Times" w:hAnsi="Times"/>
      <w:b/>
      <w:bCs/>
      <w:color w:val="000000"/>
      <w:sz w:val="20"/>
      <w:szCs w:val="20"/>
    </w:rPr>
  </w:style>
  <w:style w:type="paragraph" w:customStyle="1" w:styleId="Paragraph">
    <w:name w:val="Paragraph"/>
    <w:basedOn w:val="Normal"/>
    <w:rsid w:val="00577034"/>
    <w:pPr>
      <w:widowControl w:val="0"/>
      <w:autoSpaceDE w:val="0"/>
      <w:autoSpaceDN w:val="0"/>
      <w:adjustRightInd w:val="0"/>
      <w:spacing w:after="172"/>
    </w:pPr>
    <w:rPr>
      <w:rFonts w:ascii="Times" w:hAnsi="Times"/>
      <w:color w:val="000000"/>
    </w:rPr>
  </w:style>
  <w:style w:type="paragraph" w:customStyle="1" w:styleId="TextEntry">
    <w:name w:val="Text Entry"/>
    <w:basedOn w:val="Cell"/>
    <w:rsid w:val="00577034"/>
    <w:rPr>
      <w:b w:val="0"/>
      <w:bCs w:val="0"/>
      <w:sz w:val="24"/>
      <w:szCs w:val="24"/>
    </w:rPr>
  </w:style>
  <w:style w:type="character" w:styleId="Hyperlink">
    <w:name w:val="Hyperlink"/>
    <w:uiPriority w:val="99"/>
    <w:semiHidden/>
    <w:unhideWhenUsed/>
    <w:rsid w:val="00052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275">
      <w:bodyDiv w:val="1"/>
      <w:marLeft w:val="0"/>
      <w:marRight w:val="0"/>
      <w:marTop w:val="0"/>
      <w:marBottom w:val="0"/>
      <w:divBdr>
        <w:top w:val="none" w:sz="0" w:space="0" w:color="auto"/>
        <w:left w:val="none" w:sz="0" w:space="0" w:color="auto"/>
        <w:bottom w:val="none" w:sz="0" w:space="0" w:color="auto"/>
        <w:right w:val="none" w:sz="0" w:space="0" w:color="auto"/>
      </w:divBdr>
    </w:div>
    <w:div w:id="361324691">
      <w:bodyDiv w:val="1"/>
      <w:marLeft w:val="0"/>
      <w:marRight w:val="0"/>
      <w:marTop w:val="0"/>
      <w:marBottom w:val="0"/>
      <w:divBdr>
        <w:top w:val="none" w:sz="0" w:space="0" w:color="auto"/>
        <w:left w:val="none" w:sz="0" w:space="0" w:color="auto"/>
        <w:bottom w:val="none" w:sz="0" w:space="0" w:color="auto"/>
        <w:right w:val="none" w:sz="0" w:space="0" w:color="auto"/>
      </w:divBdr>
    </w:div>
    <w:div w:id="750002597">
      <w:bodyDiv w:val="1"/>
      <w:marLeft w:val="0"/>
      <w:marRight w:val="0"/>
      <w:marTop w:val="0"/>
      <w:marBottom w:val="0"/>
      <w:divBdr>
        <w:top w:val="none" w:sz="0" w:space="0" w:color="auto"/>
        <w:left w:val="none" w:sz="0" w:space="0" w:color="auto"/>
        <w:bottom w:val="none" w:sz="0" w:space="0" w:color="auto"/>
        <w:right w:val="none" w:sz="0" w:space="0" w:color="auto"/>
      </w:divBdr>
    </w:div>
    <w:div w:id="16701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fullerbennett@fs.fed.u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njones03</dc:creator>
  <cp:keywords/>
  <dc:description/>
  <cp:lastModifiedBy>John Dougherty</cp:lastModifiedBy>
  <cp:revision>2</cp:revision>
  <dcterms:created xsi:type="dcterms:W3CDTF">2014-11-10T20:07:00Z</dcterms:created>
  <dcterms:modified xsi:type="dcterms:W3CDTF">2014-11-10T20:07:00Z</dcterms:modified>
</cp:coreProperties>
</file>